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CF0921" w14:textId="32E99769" w:rsidR="00B160AB" w:rsidRPr="004E4587" w:rsidRDefault="000C5E23" w:rsidP="00B160AB">
      <w:pPr>
        <w:shd w:val="clear" w:color="auto" w:fill="FFFFFF"/>
        <w:rPr>
          <w:rFonts w:ascii="Times New Roman" w:eastAsia="Times New Roman" w:hAnsi="Times New Roman" w:cs="Times New Roman"/>
          <w:b/>
          <w:bCs/>
          <w:color w:val="000000"/>
          <w:lang w:val="en-US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val="en-US"/>
        </w:rPr>
        <w:t>X-ray scattering tensor tomography: Bridging</w:t>
      </w:r>
      <w:r w:rsidR="001E2C7C">
        <w:rPr>
          <w:rFonts w:ascii="Times New Roman" w:eastAsia="Times New Roman" w:hAnsi="Times New Roman" w:cs="Times New Roman"/>
          <w:b/>
          <w:bCs/>
          <w:color w:val="000000"/>
          <w:lang w:val="en-US"/>
        </w:rPr>
        <w:t xml:space="preserve"> from the nano- to macroscale</w:t>
      </w:r>
    </w:p>
    <w:p w14:paraId="7E9DEDD5" w14:textId="0D4CF4CB" w:rsidR="00D9267F" w:rsidRDefault="00000000">
      <w:pPr>
        <w:rPr>
          <w:rFonts w:ascii="Times New Roman" w:hAnsi="Times New Roman" w:cs="Times New Roman"/>
          <w:lang w:val="en-US"/>
        </w:rPr>
      </w:pPr>
    </w:p>
    <w:p w14:paraId="5C57CBB0" w14:textId="59A807C5" w:rsidR="001E2C7C" w:rsidRDefault="001E2C7C">
      <w:pPr>
        <w:rPr>
          <w:rFonts w:ascii="Times New Roman" w:hAnsi="Times New Roman" w:cs="Times New Roman"/>
          <w:lang w:val="en-US"/>
        </w:rPr>
      </w:pPr>
      <w:r w:rsidRPr="003C140D">
        <w:rPr>
          <w:rFonts w:ascii="Times New Roman" w:hAnsi="Times New Roman" w:cs="Times New Roman"/>
          <w:lang w:val="en-US"/>
        </w:rPr>
        <w:t xml:space="preserve">Microscopy in scanning mode allows to image different contrasts from the sample, by probing not only absorption and phase contrast of the sample but for example a full X-ray fluorescence spectrum or a 2D scattering pattern. Small- and wide-angle X-ray scattering (SAXS/WAXS) imaging is in particular valuable for heterogeneous samples, in which structural elements in the nano- or </w:t>
      </w:r>
      <w:proofErr w:type="spellStart"/>
      <w:r w:rsidRPr="003C140D">
        <w:rPr>
          <w:rFonts w:ascii="Times New Roman" w:hAnsi="Times New Roman" w:cs="Times New Roman"/>
          <w:lang w:val="en-US"/>
        </w:rPr>
        <w:t>Ångström</w:t>
      </w:r>
      <w:proofErr w:type="spellEnd"/>
      <w:r w:rsidRPr="003C140D">
        <w:rPr>
          <w:rFonts w:ascii="Times New Roman" w:hAnsi="Times New Roman" w:cs="Times New Roman"/>
          <w:lang w:val="en-US"/>
        </w:rPr>
        <w:t xml:space="preserve">-scale change over macroscopic length scales, thus several millimeters or centimeters. The scattering patterns provide statistical information in each scan </w:t>
      </w:r>
      <w:proofErr w:type="gramStart"/>
      <w:r w:rsidRPr="003C140D">
        <w:rPr>
          <w:rFonts w:ascii="Times New Roman" w:hAnsi="Times New Roman" w:cs="Times New Roman"/>
          <w:lang w:val="en-US"/>
        </w:rPr>
        <w:t>point,</w:t>
      </w:r>
      <w:proofErr w:type="gramEnd"/>
      <w:r w:rsidRPr="003C140D">
        <w:rPr>
          <w:rFonts w:ascii="Times New Roman" w:hAnsi="Times New Roman" w:cs="Times New Roman"/>
          <w:lang w:val="en-US"/>
        </w:rPr>
        <w:t xml:space="preserve"> thus this method is complementary to high-resolution imaging techniques. The information extracted from each scattering pattern can be used to create images with different contrast, such as density of nano-scale features or orientation of nanostructures. These methods can also be combined with computed tomography to study the inside of three-dimensional samples.</w:t>
      </w:r>
      <w:r w:rsidR="000C5E23">
        <w:rPr>
          <w:rFonts w:ascii="Times New Roman" w:hAnsi="Times New Roman" w:cs="Times New Roman"/>
          <w:lang w:val="en-US"/>
        </w:rPr>
        <w:t xml:space="preserve"> SAXS tensor tomography allows to reconstruct the full 3D reciprocal space map, allowing thereby also to retrieve 3D orientation information from nanoscale objects.</w:t>
      </w:r>
      <w:r w:rsidRPr="003C140D">
        <w:rPr>
          <w:rFonts w:ascii="Times New Roman" w:hAnsi="Times New Roman" w:cs="Times New Roman"/>
          <w:lang w:val="en-US"/>
        </w:rPr>
        <w:t xml:space="preserve"> A range of applications will be shown from biological tissues to various soft-matter systems.</w:t>
      </w:r>
    </w:p>
    <w:p w14:paraId="3D12FAA0" w14:textId="77777777" w:rsidR="001E2C7C" w:rsidRPr="004E4587" w:rsidRDefault="001E2C7C">
      <w:pPr>
        <w:rPr>
          <w:rFonts w:ascii="Times New Roman" w:hAnsi="Times New Roman" w:cs="Times New Roman"/>
          <w:lang w:val="en-US"/>
        </w:rPr>
      </w:pPr>
    </w:p>
    <w:p w14:paraId="23AD72E4" w14:textId="4DF7DA47" w:rsidR="008E1A61" w:rsidRPr="003C140D" w:rsidRDefault="008E1A61" w:rsidP="00CE6D16">
      <w:pPr>
        <w:jc w:val="both"/>
        <w:rPr>
          <w:rFonts w:ascii="Times New Roman" w:hAnsi="Times New Roman" w:cs="Times New Roman"/>
          <w:lang w:val="en-US" w:eastAsia="ru-RU"/>
        </w:rPr>
      </w:pPr>
    </w:p>
    <w:sectPr w:rsidR="008E1A61" w:rsidRPr="003C140D" w:rsidSect="00396F3D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altName w:val="Calibri Light"/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0AB"/>
    <w:rsid w:val="00003FFE"/>
    <w:rsid w:val="000173CE"/>
    <w:rsid w:val="000502B9"/>
    <w:rsid w:val="000B2BDE"/>
    <w:rsid w:val="000B5C0C"/>
    <w:rsid w:val="000B6E8B"/>
    <w:rsid w:val="000C5E23"/>
    <w:rsid w:val="000F7031"/>
    <w:rsid w:val="00114FE2"/>
    <w:rsid w:val="00187179"/>
    <w:rsid w:val="00197D6B"/>
    <w:rsid w:val="001D3B1B"/>
    <w:rsid w:val="001E2C7C"/>
    <w:rsid w:val="00262BD3"/>
    <w:rsid w:val="002C1FDD"/>
    <w:rsid w:val="00362BBF"/>
    <w:rsid w:val="00396F3D"/>
    <w:rsid w:val="003C140D"/>
    <w:rsid w:val="00404078"/>
    <w:rsid w:val="00455FDB"/>
    <w:rsid w:val="00473A35"/>
    <w:rsid w:val="00480A1A"/>
    <w:rsid w:val="004852B0"/>
    <w:rsid w:val="004E4587"/>
    <w:rsid w:val="005D6A81"/>
    <w:rsid w:val="00660D4B"/>
    <w:rsid w:val="006E1780"/>
    <w:rsid w:val="00742428"/>
    <w:rsid w:val="007643D4"/>
    <w:rsid w:val="007D2D5E"/>
    <w:rsid w:val="008904DA"/>
    <w:rsid w:val="008B2A6D"/>
    <w:rsid w:val="008E1A61"/>
    <w:rsid w:val="009D7705"/>
    <w:rsid w:val="00A168FA"/>
    <w:rsid w:val="00A22244"/>
    <w:rsid w:val="00B160AB"/>
    <w:rsid w:val="00CE6D16"/>
    <w:rsid w:val="00E13986"/>
    <w:rsid w:val="00E2782A"/>
    <w:rsid w:val="00E77F59"/>
    <w:rsid w:val="00FA3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1AAB1A"/>
  <w15:chartTrackingRefBased/>
  <w15:docId w15:val="{0CC0B4A3-AAA9-CB43-A418-A7332DA54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v-S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3C140D"/>
    <w:pPr>
      <w:spacing w:after="200"/>
    </w:pPr>
    <w:rPr>
      <w:i/>
      <w:iCs/>
      <w:color w:val="44546A" w:themeColor="text2"/>
      <w:sz w:val="18"/>
      <w:szCs w:val="18"/>
    </w:rPr>
  </w:style>
  <w:style w:type="paragraph" w:styleId="Revision">
    <w:name w:val="Revision"/>
    <w:hidden/>
    <w:uiPriority w:val="99"/>
    <w:semiHidden/>
    <w:rsid w:val="00A222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839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8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25277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926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186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Marianne Liebi</dc:creator>
  <cp:keywords/>
  <dc:description/>
  <cp:lastModifiedBy>Marianne Liebi</cp:lastModifiedBy>
  <cp:revision>2</cp:revision>
  <dcterms:created xsi:type="dcterms:W3CDTF">2022-10-19T09:55:00Z</dcterms:created>
  <dcterms:modified xsi:type="dcterms:W3CDTF">2022-10-19T09:55:00Z</dcterms:modified>
</cp:coreProperties>
</file>